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b3d169241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2bf1a74e0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Muccan Station,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1e456fdaa4215" /><Relationship Type="http://schemas.openxmlformats.org/officeDocument/2006/relationships/numbering" Target="/word/numbering.xml" Id="Rbabea43d3b4a484f" /><Relationship Type="http://schemas.openxmlformats.org/officeDocument/2006/relationships/settings" Target="/word/settings.xml" Id="R982e2d16ad0443de" /><Relationship Type="http://schemas.openxmlformats.org/officeDocument/2006/relationships/image" Target="/word/media/fef2ce83-4fec-47f3-b458-7da7d8327a70.png" Id="R6372bf1a74e04dee" /></Relationships>
</file>