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1dac405bb441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4b8d10a1f343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Chastre-Villeroux-Blanmont,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f873cbd0ff4f01" /><Relationship Type="http://schemas.openxmlformats.org/officeDocument/2006/relationships/numbering" Target="/word/numbering.xml" Id="R5b1e0de58aee40be" /><Relationship Type="http://schemas.openxmlformats.org/officeDocument/2006/relationships/settings" Target="/word/settings.xml" Id="Rbafe8f0a4eef4942" /><Relationship Type="http://schemas.openxmlformats.org/officeDocument/2006/relationships/image" Target="/word/media/e67bd9c7-972c-46d0-b6ea-c02fa413e1ed.png" Id="R764b8d10a1f343ef" /></Relationships>
</file>