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929da1e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b04546d1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bd0b644e4797" /><Relationship Type="http://schemas.openxmlformats.org/officeDocument/2006/relationships/numbering" Target="/word/numbering.xml" Id="R42b623bfd8d44323" /><Relationship Type="http://schemas.openxmlformats.org/officeDocument/2006/relationships/settings" Target="/word/settings.xml" Id="Rfa7c041d171b4a73" /><Relationship Type="http://schemas.openxmlformats.org/officeDocument/2006/relationships/image" Target="/word/media/cd37ed90-3a4c-4475-893b-b2681b4f1edf.png" Id="R3e5bb04546d14166" /></Relationships>
</file>