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cda8bafc4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1c4c1b6c4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Barsa Subdivision,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1e93adebc4d18" /><Relationship Type="http://schemas.openxmlformats.org/officeDocument/2006/relationships/numbering" Target="/word/numbering.xml" Id="R42e5eb67ef9f4f6a" /><Relationship Type="http://schemas.openxmlformats.org/officeDocument/2006/relationships/settings" Target="/word/settings.xml" Id="R69a24d246dfd4257" /><Relationship Type="http://schemas.openxmlformats.org/officeDocument/2006/relationships/image" Target="/word/media/26770093-c4f7-45a4-b0f2-59e0c2f14ea4.png" Id="Raca1c4c1b6c4436e" /></Relationships>
</file>