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4de0b2aae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9988f6ae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e1a7534c4cde" /><Relationship Type="http://schemas.openxmlformats.org/officeDocument/2006/relationships/numbering" Target="/word/numbering.xml" Id="R4cf383955b424af5" /><Relationship Type="http://schemas.openxmlformats.org/officeDocument/2006/relationships/settings" Target="/word/settings.xml" Id="Rdd94adb4205b4caa" /><Relationship Type="http://schemas.openxmlformats.org/officeDocument/2006/relationships/image" Target="/word/media/eca6e6e3-b98f-4995-b2b6-12017ebcb39a.png" Id="R1639988f6aef45ca" /></Relationships>
</file>