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6c284d6a0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33ee6340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Cote-Cachee,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117c33b4948ec" /><Relationship Type="http://schemas.openxmlformats.org/officeDocument/2006/relationships/numbering" Target="/word/numbering.xml" Id="R9e1061bc24ec4813" /><Relationship Type="http://schemas.openxmlformats.org/officeDocument/2006/relationships/settings" Target="/word/settings.xml" Id="Ra0e934ff916944f8" /><Relationship Type="http://schemas.openxmlformats.org/officeDocument/2006/relationships/image" Target="/word/media/3ef58841-6967-43d1-af78-a670b817ea63.png" Id="R24e233ee63404602" /></Relationships>
</file>