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c487fe33f24e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0562a235a542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Domaine-des-Deux-Lacs,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9d722330da484e" /><Relationship Type="http://schemas.openxmlformats.org/officeDocument/2006/relationships/numbering" Target="/word/numbering.xml" Id="R9e9a7409dc6742fd" /><Relationship Type="http://schemas.openxmlformats.org/officeDocument/2006/relationships/settings" Target="/word/settings.xml" Id="R41f7737fca9d49bc" /><Relationship Type="http://schemas.openxmlformats.org/officeDocument/2006/relationships/image" Target="/word/media/751e4dec-b214-4288-9ab6-e332eb76a6e5.png" Id="R250562a235a54264" /></Relationships>
</file>