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67976d871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2ce84b37e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Domaine-des-Quatre-Lacs,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68a5b86064148" /><Relationship Type="http://schemas.openxmlformats.org/officeDocument/2006/relationships/numbering" Target="/word/numbering.xml" Id="R30667cf743d14ab7" /><Relationship Type="http://schemas.openxmlformats.org/officeDocument/2006/relationships/settings" Target="/word/settings.xml" Id="R1581be2c99c54554" /><Relationship Type="http://schemas.openxmlformats.org/officeDocument/2006/relationships/image" Target="/word/media/6daa98ad-a6c4-45ff-ab92-329ba7442697.png" Id="R0b02ce84b37e4d3e" /></Relationships>
</file>