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c35be1c87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c47d7f4bb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 Point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a3952b70e4ee8" /><Relationship Type="http://schemas.openxmlformats.org/officeDocument/2006/relationships/numbering" Target="/word/numbering.xml" Id="Rcfa5da0cdb994db7" /><Relationship Type="http://schemas.openxmlformats.org/officeDocument/2006/relationships/settings" Target="/word/settings.xml" Id="R3080ec2aaebc4fe0" /><Relationship Type="http://schemas.openxmlformats.org/officeDocument/2006/relationships/image" Target="/word/media/d8ed875a-5184-49a3-9b9d-695331b602df.png" Id="R5dac47d7f4bb47ab" /></Relationships>
</file>