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563ca1e2b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efb464b3d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Lac-des-Commissaires,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c85f0f6a448f9" /><Relationship Type="http://schemas.openxmlformats.org/officeDocument/2006/relationships/numbering" Target="/word/numbering.xml" Id="R597c95c651b842d6" /><Relationship Type="http://schemas.openxmlformats.org/officeDocument/2006/relationships/settings" Target="/word/settings.xml" Id="R51cd1744def244f0" /><Relationship Type="http://schemas.openxmlformats.org/officeDocument/2006/relationships/image" Target="/word/media/f8bb6e45-8c7a-49e2-9723-dcf80c3f4a68.png" Id="Rf03efb464b3d4932" /></Relationships>
</file>