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0b51f3cc3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166ce7045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Bas-de-Champlain,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7b5f5cca8435f" /><Relationship Type="http://schemas.openxmlformats.org/officeDocument/2006/relationships/numbering" Target="/word/numbering.xml" Id="R0284b6e609064a57" /><Relationship Type="http://schemas.openxmlformats.org/officeDocument/2006/relationships/settings" Target="/word/settings.xml" Id="Rec0d08ae3cc64a86" /><Relationship Type="http://schemas.openxmlformats.org/officeDocument/2006/relationships/image" Target="/word/media/4e1331fb-8697-4d9a-81df-33ef60e1a1c4.png" Id="R6f5166ce70454de8" /></Relationships>
</file>