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30857b7fb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bace8f546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Delaisses,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1ad16855a417f" /><Relationship Type="http://schemas.openxmlformats.org/officeDocument/2006/relationships/numbering" Target="/word/numbering.xml" Id="Rc4b001142fed43b4" /><Relationship Type="http://schemas.openxmlformats.org/officeDocument/2006/relationships/settings" Target="/word/settings.xml" Id="R1a4a6f3139f14c30" /><Relationship Type="http://schemas.openxmlformats.org/officeDocument/2006/relationships/image" Target="/word/media/34a78eb9-9684-4b3c-addb-a8ea20f2c761.png" Id="R1bbbace8f5464ac4" /></Relationships>
</file>