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275e466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d65293d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Mansfield-et-Pontefract,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356359ca141d7" /><Relationship Type="http://schemas.openxmlformats.org/officeDocument/2006/relationships/numbering" Target="/word/numbering.xml" Id="R11b9fd0dc9094f5c" /><Relationship Type="http://schemas.openxmlformats.org/officeDocument/2006/relationships/settings" Target="/word/settings.xml" Id="R7192c0f352fd4db3" /><Relationship Type="http://schemas.openxmlformats.org/officeDocument/2006/relationships/image" Target="/word/media/cac5ca8b-2e8b-4158-8138-b7cb571cdfeb.png" Id="R3288d65293d34d3d" /></Relationships>
</file>