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ba4de1197f43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0695ab745a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Richmond Centre,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f9e6494195469f" /><Relationship Type="http://schemas.openxmlformats.org/officeDocument/2006/relationships/numbering" Target="/word/numbering.xml" Id="Rdfefe60d528d4811" /><Relationship Type="http://schemas.openxmlformats.org/officeDocument/2006/relationships/settings" Target="/word/settings.xml" Id="R222088483d1d4c51" /><Relationship Type="http://schemas.openxmlformats.org/officeDocument/2006/relationships/image" Target="/word/media/595cc45c-88fb-42c0-ba9b-49c62dc21e9a.png" Id="R5c0695ab745a4848" /></Relationships>
</file>