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58f58f98e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831a8a082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Nictaux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6e17280474ccf" /><Relationship Type="http://schemas.openxmlformats.org/officeDocument/2006/relationships/numbering" Target="/word/numbering.xml" Id="R8bbb8ebac4354884" /><Relationship Type="http://schemas.openxmlformats.org/officeDocument/2006/relationships/settings" Target="/word/settings.xml" Id="R1e5cba8847e64c01" /><Relationship Type="http://schemas.openxmlformats.org/officeDocument/2006/relationships/image" Target="/word/media/3723b639-6d14-4ec9-8f3f-81a1a0b53c4f.png" Id="Rb5c831a8a0824de0" /></Relationships>
</file>