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2f8686b73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1b2089e62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Peavine Metis Settlement,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deece84a648ea" /><Relationship Type="http://schemas.openxmlformats.org/officeDocument/2006/relationships/numbering" Target="/word/numbering.xml" Id="Re8c8043352004b1c" /><Relationship Type="http://schemas.openxmlformats.org/officeDocument/2006/relationships/settings" Target="/word/settings.xml" Id="Rb97901ae6711496e" /><Relationship Type="http://schemas.openxmlformats.org/officeDocument/2006/relationships/image" Target="/word/media/637ca096-d161-472f-af25-d4fe55938226.png" Id="R3ae1b2089e62411a" /></Relationships>
</file>