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b4790a4cf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163353b8b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Pemonca,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e4e59e9fd4f1c" /><Relationship Type="http://schemas.openxmlformats.org/officeDocument/2006/relationships/numbering" Target="/word/numbering.xml" Id="R90e3f457d24447e4" /><Relationship Type="http://schemas.openxmlformats.org/officeDocument/2006/relationships/settings" Target="/word/settings.xml" Id="Ra4d65730b5094506" /><Relationship Type="http://schemas.openxmlformats.org/officeDocument/2006/relationships/image" Target="/word/media/a692f6f3-8778-42c9-8588-eced95bea3e4.png" Id="R329163353b8b4ba0" /></Relationships>
</file>