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50077b85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3fe26b232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Port-Saint-Raphael,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27318d494abc" /><Relationship Type="http://schemas.openxmlformats.org/officeDocument/2006/relationships/numbering" Target="/word/numbering.xml" Id="Re755cf42afd64e34" /><Relationship Type="http://schemas.openxmlformats.org/officeDocument/2006/relationships/settings" Target="/word/settings.xml" Id="Re9a0bd752d01411d" /><Relationship Type="http://schemas.openxmlformats.org/officeDocument/2006/relationships/image" Target="/word/media/ad6d930d-d635-45f9-993a-56713af13f80.png" Id="Rcb73fe26b2324309" /></Relationships>
</file>