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71e66defa940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9ad6a716ba46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Quinn Settlement,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42b7fc605940a1" /><Relationship Type="http://schemas.openxmlformats.org/officeDocument/2006/relationships/numbering" Target="/word/numbering.xml" Id="Rfba07dd7fcef4db1" /><Relationship Type="http://schemas.openxmlformats.org/officeDocument/2006/relationships/settings" Target="/word/settings.xml" Id="Raef25b3641f344e0" /><Relationship Type="http://schemas.openxmlformats.org/officeDocument/2006/relationships/image" Target="/word/media/cebc4c50-f84b-4624-9148-3d98b3ed9f6c.png" Id="Rc09ad6a716ba462d" /></Relationships>
</file>