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a290d8f30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f0fc58240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Robidoux,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64e1d86f44d7f" /><Relationship Type="http://schemas.openxmlformats.org/officeDocument/2006/relationships/numbering" Target="/word/numbering.xml" Id="Rbc839584ffee46d2" /><Relationship Type="http://schemas.openxmlformats.org/officeDocument/2006/relationships/settings" Target="/word/settings.xml" Id="Ra05b794033614f99" /><Relationship Type="http://schemas.openxmlformats.org/officeDocument/2006/relationships/image" Target="/word/media/88ea3d4b-8d35-48a4-8a0b-49ec7dde322c.png" Id="R29ef0fc5824040a2" /></Relationships>
</file>