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a1ba4687d948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c464a3fd4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Saint-Blaise-sur-Richelieu,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2c859c8c3343f1" /><Relationship Type="http://schemas.openxmlformats.org/officeDocument/2006/relationships/numbering" Target="/word/numbering.xml" Id="Rb0cc859cdb074c4f" /><Relationship Type="http://schemas.openxmlformats.org/officeDocument/2006/relationships/settings" Target="/word/settings.xml" Id="Rd1356f8438cc4425" /><Relationship Type="http://schemas.openxmlformats.org/officeDocument/2006/relationships/image" Target="/word/media/58463068-94d6-4f2e-bb76-b372a2c92ecb.png" Id="R1fdc464a3fd449ef" /></Relationships>
</file>