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a870e3bdb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d7df4c9e140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db949f31f493a" /><Relationship Type="http://schemas.openxmlformats.org/officeDocument/2006/relationships/numbering" Target="/word/numbering.xml" Id="R6841f8c6e6e34406" /><Relationship Type="http://schemas.openxmlformats.org/officeDocument/2006/relationships/settings" Target="/word/settings.xml" Id="R2131c6b205994ed4" /><Relationship Type="http://schemas.openxmlformats.org/officeDocument/2006/relationships/image" Target="/word/media/8c04f4f0-cb38-4c12-b7d5-4f85da3d1b13.png" Id="R50dd7df4c9e1406d" /></Relationships>
</file>