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2595b97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b527c165f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Saint-Zenon-du-Lac-Humqui,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535a977043a2" /><Relationship Type="http://schemas.openxmlformats.org/officeDocument/2006/relationships/numbering" Target="/word/numbering.xml" Id="Rae1dabd165564db5" /><Relationship Type="http://schemas.openxmlformats.org/officeDocument/2006/relationships/settings" Target="/word/settings.xml" Id="R3610123b31f9447b" /><Relationship Type="http://schemas.openxmlformats.org/officeDocument/2006/relationships/image" Target="/word/media/69410ddb-e7e5-4f83-ad6a-8f58e23e7ee0.png" Id="R7cdb527c165f4318" /></Relationships>
</file>