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33878c84f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b98f982f8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 Bay,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5933065854f3c" /><Relationship Type="http://schemas.openxmlformats.org/officeDocument/2006/relationships/numbering" Target="/word/numbering.xml" Id="R391d6ca3ef874cc1" /><Relationship Type="http://schemas.openxmlformats.org/officeDocument/2006/relationships/settings" Target="/word/settings.xml" Id="R2f71fd48bc04408d" /><Relationship Type="http://schemas.openxmlformats.org/officeDocument/2006/relationships/image" Target="/word/media/5a621bf3-c85f-4d6e-957c-e20f490c5411.png" Id="R05cb98f982f84ded" /></Relationships>
</file>