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cb2a157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fec2ff8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Whitecap,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ace3f0b4e4708" /><Relationship Type="http://schemas.openxmlformats.org/officeDocument/2006/relationships/numbering" Target="/word/numbering.xml" Id="R7d71d00a17614ee4" /><Relationship Type="http://schemas.openxmlformats.org/officeDocument/2006/relationships/settings" Target="/word/settings.xml" Id="R87d74d36434d40cc" /><Relationship Type="http://schemas.openxmlformats.org/officeDocument/2006/relationships/image" Target="/word/media/ed3bf9b1-7002-4da3-b491-c8e4d8e84b4c.png" Id="R1681fec2ff8947f9" /></Relationships>
</file>