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5a04f5184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b53ce4b60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 Familiich,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a0736e7644dbd" /><Relationship Type="http://schemas.openxmlformats.org/officeDocument/2006/relationships/numbering" Target="/word/numbering.xml" Id="R5053f3aa3dba4436" /><Relationship Type="http://schemas.openxmlformats.org/officeDocument/2006/relationships/settings" Target="/word/settings.xml" Id="Rc6e603c705324971" /><Relationship Type="http://schemas.openxmlformats.org/officeDocument/2006/relationships/image" Target="/word/media/e2d4c911-67d9-4893-88ca-f0f9d5cf3bdc.png" Id="R3d4b53ce4b604ae2" /></Relationships>
</file>