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ddd282204e498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b5fce0ef5d49b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Cuenca, Ecuador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25b336976d4fd7" /><Relationship Type="http://schemas.openxmlformats.org/officeDocument/2006/relationships/numbering" Target="/word/numbering.xml" Id="R70ea94a4f1734677" /><Relationship Type="http://schemas.openxmlformats.org/officeDocument/2006/relationships/settings" Target="/word/settings.xml" Id="Rd6a6133963b44c30" /><Relationship Type="http://schemas.openxmlformats.org/officeDocument/2006/relationships/image" Target="/word/media/df14cdb4-cdda-4e61-98a3-c2192e731476.png" Id="Rf7b5fce0ef5d49b3" /></Relationships>
</file>