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1f4a502a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a05ca88f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Abbeville-Saint-Lucien,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58ea86535497e" /><Relationship Type="http://schemas.openxmlformats.org/officeDocument/2006/relationships/numbering" Target="/word/numbering.xml" Id="R9e15736c169b4c1d" /><Relationship Type="http://schemas.openxmlformats.org/officeDocument/2006/relationships/settings" Target="/word/settings.xml" Id="R19f8895b6bdb4e9a" /><Relationship Type="http://schemas.openxmlformats.org/officeDocument/2006/relationships/image" Target="/word/media/2f12d032-f20e-4ae5-af97-8e9ab03b7d61.png" Id="R9557a05ca88f43ec" /></Relationships>
</file>