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4a1cb5f0d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00ecc44c3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Bordeaux, Aquitaine,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9e3f6ca0a43fc" /><Relationship Type="http://schemas.openxmlformats.org/officeDocument/2006/relationships/numbering" Target="/word/numbering.xml" Id="R93e1eddb1220486c" /><Relationship Type="http://schemas.openxmlformats.org/officeDocument/2006/relationships/settings" Target="/word/settings.xml" Id="R9059a9612d7e4dcb" /><Relationship Type="http://schemas.openxmlformats.org/officeDocument/2006/relationships/image" Target="/word/media/413696e5-375a-42fb-bd56-30eab00c4671.png" Id="Rb3500ecc44c343c2" /></Relationships>
</file>