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b1281558c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a3b2379e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Bucy-Saint-Liphard,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e1be75124337" /><Relationship Type="http://schemas.openxmlformats.org/officeDocument/2006/relationships/numbering" Target="/word/numbering.xml" Id="R4f717d5a80b64588" /><Relationship Type="http://schemas.openxmlformats.org/officeDocument/2006/relationships/settings" Target="/word/settings.xml" Id="R9560747dc9dc4ab6" /><Relationship Type="http://schemas.openxmlformats.org/officeDocument/2006/relationships/image" Target="/word/media/10197c56-361f-4563-b9ee-2e6e2ec7df47.png" Id="R70fa3b2379e24539" /></Relationships>
</file>