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59b07b63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33d568ecb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Caen, Basse-Normandie,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f3a27239a4852" /><Relationship Type="http://schemas.openxmlformats.org/officeDocument/2006/relationships/numbering" Target="/word/numbering.xml" Id="Rde2b7ab8e80d47eb" /><Relationship Type="http://schemas.openxmlformats.org/officeDocument/2006/relationships/settings" Target="/word/settings.xml" Id="Rfd36d43de9df4036" /><Relationship Type="http://schemas.openxmlformats.org/officeDocument/2006/relationships/image" Target="/word/media/cff9b6b4-fce1-48f0-8152-896cf5180d04.png" Id="Rc3333d568ecb4a26" /></Relationships>
</file>