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288010369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69f81064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Juvincourt-et-Damary,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efe6f78242bf" /><Relationship Type="http://schemas.openxmlformats.org/officeDocument/2006/relationships/numbering" Target="/word/numbering.xml" Id="Re58f033fe8af47ca" /><Relationship Type="http://schemas.openxmlformats.org/officeDocument/2006/relationships/settings" Target="/word/settings.xml" Id="R0c2a657d611b4077" /><Relationship Type="http://schemas.openxmlformats.org/officeDocument/2006/relationships/image" Target="/word/media/bd125954-8a2a-40cb-8ce0-24c8688569a8.png" Id="R4b9f69f810644c1f" /></Relationships>
</file>