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e0f91b00e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4e7f1ca9c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Chapelle-Achard,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fa184e4f44b1c" /><Relationship Type="http://schemas.openxmlformats.org/officeDocument/2006/relationships/numbering" Target="/word/numbering.xml" Id="R559712e7393047e4" /><Relationship Type="http://schemas.openxmlformats.org/officeDocument/2006/relationships/settings" Target="/word/settings.xml" Id="R37677e9319ce4034" /><Relationship Type="http://schemas.openxmlformats.org/officeDocument/2006/relationships/image" Target="/word/media/eb052510-962f-4bdf-aac3-43363d343f99.png" Id="Rca44e7f1ca9c4177" /></Relationships>
</file>