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00f46be2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d2ed131e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Force, Saint-Martial-Entraygues,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e1c2a4584b65" /><Relationship Type="http://schemas.openxmlformats.org/officeDocument/2006/relationships/numbering" Target="/word/numbering.xml" Id="R40c3880380b14d3e" /><Relationship Type="http://schemas.openxmlformats.org/officeDocument/2006/relationships/settings" Target="/word/settings.xml" Id="R8c5d33b07b6f474e" /><Relationship Type="http://schemas.openxmlformats.org/officeDocument/2006/relationships/image" Target="/word/media/467f6986-3c88-458b-8517-4759eb78043c.png" Id="R39bd2ed131e54e36" /></Relationships>
</file>