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83a158f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5207eb8f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Meignelais,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fd6fdbeb0499c" /><Relationship Type="http://schemas.openxmlformats.org/officeDocument/2006/relationships/numbering" Target="/word/numbering.xml" Id="R6365e117c22d4ddd" /><Relationship Type="http://schemas.openxmlformats.org/officeDocument/2006/relationships/settings" Target="/word/settings.xml" Id="R5fed7c2fb8584e2b" /><Relationship Type="http://schemas.openxmlformats.org/officeDocument/2006/relationships/image" Target="/word/media/e1422dc8-3774-46c9-bfa2-371bd0e7e4ff.png" Id="R8a45207eb8fd4ba9" /></Relationships>
</file>