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5e23a6c0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041f2a3a4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Val-Comtat,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e69e2c7f14734" /><Relationship Type="http://schemas.openxmlformats.org/officeDocument/2006/relationships/numbering" Target="/word/numbering.xml" Id="Rc26c4364d8374997" /><Relationship Type="http://schemas.openxmlformats.org/officeDocument/2006/relationships/settings" Target="/word/settings.xml" Id="Rc5d3378c86f743d9" /><Relationship Type="http://schemas.openxmlformats.org/officeDocument/2006/relationships/image" Target="/word/media/2c21131d-4326-479f-badf-d9228776efca.png" Id="R7cd041f2a3a44422" /></Relationships>
</file>