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598677e8d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b3bbc9dd3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Mondonville-Sainte-Barbe,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18570eeb04926" /><Relationship Type="http://schemas.openxmlformats.org/officeDocument/2006/relationships/numbering" Target="/word/numbering.xml" Id="R8baa24c8d0fb4b5b" /><Relationship Type="http://schemas.openxmlformats.org/officeDocument/2006/relationships/settings" Target="/word/settings.xml" Id="R9a56a4e9b88a40da" /><Relationship Type="http://schemas.openxmlformats.org/officeDocument/2006/relationships/image" Target="/word/media/d3d5de3c-dfcd-4c88-9674-9a36a4cb198a.png" Id="Ra6cb3bbc9dd348d3" /></Relationships>
</file>