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cca66cb2b2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c4bda61e5c4c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Mongnolen,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fdc588ddb94bf5" /><Relationship Type="http://schemas.openxmlformats.org/officeDocument/2006/relationships/numbering" Target="/word/numbering.xml" Id="R25c6c4dfdeb44f36" /><Relationship Type="http://schemas.openxmlformats.org/officeDocument/2006/relationships/settings" Target="/word/settings.xml" Id="Rca424fd4f1264c1a" /><Relationship Type="http://schemas.openxmlformats.org/officeDocument/2006/relationships/image" Target="/word/media/3fbc66d1-0667-48c5-b9b5-cc0e316e9e36.png" Id="R4cc4bda61e5c4c12" /></Relationships>
</file>