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d5157ee2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4a4b417f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Montceau-et-Echarnant,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0157c57a4b0c" /><Relationship Type="http://schemas.openxmlformats.org/officeDocument/2006/relationships/numbering" Target="/word/numbering.xml" Id="R680ea67d4f2c4d74" /><Relationship Type="http://schemas.openxmlformats.org/officeDocument/2006/relationships/settings" Target="/word/settings.xml" Id="R9e57f4264c9844a6" /><Relationship Type="http://schemas.openxmlformats.org/officeDocument/2006/relationships/image" Target="/word/media/60b8c3bb-b287-445b-af35-c967f29e7f8b.png" Id="Re2d4a4b417f84721" /></Relationships>
</file>