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90aee1a5c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1346b4cb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Plorec-sur-Arguenon,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bb04e480042f4" /><Relationship Type="http://schemas.openxmlformats.org/officeDocument/2006/relationships/numbering" Target="/word/numbering.xml" Id="Rb0189012951c4491" /><Relationship Type="http://schemas.openxmlformats.org/officeDocument/2006/relationships/settings" Target="/word/settings.xml" Id="Re531ca85c7e54c93" /><Relationship Type="http://schemas.openxmlformats.org/officeDocument/2006/relationships/image" Target="/word/media/0f75635a-8dd4-4e7c-a5db-9e49ac18ec89.png" Id="Rf9b1346b4cba40be" /></Relationships>
</file>