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0dfd64a7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4cf148fb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Ponet-et-Saint-Auban,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a051561fc46a6" /><Relationship Type="http://schemas.openxmlformats.org/officeDocument/2006/relationships/numbering" Target="/word/numbering.xml" Id="R4f8f61efe37f46e1" /><Relationship Type="http://schemas.openxmlformats.org/officeDocument/2006/relationships/settings" Target="/word/settings.xml" Id="Rd07f09906d87416a" /><Relationship Type="http://schemas.openxmlformats.org/officeDocument/2006/relationships/image" Target="/word/media/f0e94571-c4a8-4ced-9f2c-cdc5b6f2f564.png" Id="Ra5d4cf148fb44710" /></Relationships>
</file>