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e3f06eaef44f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0b66d4c28b49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Saint-Germain-sur-Bresle,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a115dcf226410f" /><Relationship Type="http://schemas.openxmlformats.org/officeDocument/2006/relationships/numbering" Target="/word/numbering.xml" Id="Rccbac8071e374c68" /><Relationship Type="http://schemas.openxmlformats.org/officeDocument/2006/relationships/settings" Target="/word/settings.xml" Id="R8e293dc2800e473b" /><Relationship Type="http://schemas.openxmlformats.org/officeDocument/2006/relationships/image" Target="/word/media/c7ffafa9-653f-42f4-90de-066025220e31.png" Id="R2e0b66d4c28b490f" /></Relationships>
</file>