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bcea44685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3893529a5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Saint-Hervezene,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eead4cd57424f" /><Relationship Type="http://schemas.openxmlformats.org/officeDocument/2006/relationships/numbering" Target="/word/numbering.xml" Id="R5c202716f6944019" /><Relationship Type="http://schemas.openxmlformats.org/officeDocument/2006/relationships/settings" Target="/word/settings.xml" Id="Rdbafbedcd54c405a" /><Relationship Type="http://schemas.openxmlformats.org/officeDocument/2006/relationships/image" Target="/word/media/e3ea20d9-de51-4426-aeab-81613982b890.png" Id="Ref23893529a54297" /></Relationships>
</file>