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bf818044b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da0ac44c7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Saint-Michel-sur-Rhone,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7a5fc0d4e46d3" /><Relationship Type="http://schemas.openxmlformats.org/officeDocument/2006/relationships/numbering" Target="/word/numbering.xml" Id="R995d94d3bdcb4b32" /><Relationship Type="http://schemas.openxmlformats.org/officeDocument/2006/relationships/settings" Target="/word/settings.xml" Id="R8dfcfa3fa1034b9f" /><Relationship Type="http://schemas.openxmlformats.org/officeDocument/2006/relationships/image" Target="/word/media/c61253a9-106a-49a8-afe0-e757fddb8d0f.png" Id="Ra4bda0ac44c74fe6" /></Relationships>
</file>