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3e54bf8f9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f68407f8a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Saint-Quentin-sur-Nohain,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ebd7de2024e4d" /><Relationship Type="http://schemas.openxmlformats.org/officeDocument/2006/relationships/numbering" Target="/word/numbering.xml" Id="R8aeaf534db32439b" /><Relationship Type="http://schemas.openxmlformats.org/officeDocument/2006/relationships/settings" Target="/word/settings.xml" Id="R7021e74c87854a84" /><Relationship Type="http://schemas.openxmlformats.org/officeDocument/2006/relationships/image" Target="/word/media/efb4a9fb-a28b-4841-86c3-f701c37dec79.png" Id="R8ebf68407f8a42b7" /></Relationships>
</file>