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e1bd6b404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a606e7dd2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Saint-Remy-de-Chargnat,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fb2cb456b4783" /><Relationship Type="http://schemas.openxmlformats.org/officeDocument/2006/relationships/numbering" Target="/word/numbering.xml" Id="R65d12581c04d4a3e" /><Relationship Type="http://schemas.openxmlformats.org/officeDocument/2006/relationships/settings" Target="/word/settings.xml" Id="Rb623c89d625e4207" /><Relationship Type="http://schemas.openxmlformats.org/officeDocument/2006/relationships/image" Target="/word/media/67dcf48b-d5e6-406c-8e93-939a8c323253.png" Id="R11da606e7dd24d03" /></Relationships>
</file>