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5e694eb8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2e76e5f36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Sauveterre-de-Comminges,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b87c0cf5a4854" /><Relationship Type="http://schemas.openxmlformats.org/officeDocument/2006/relationships/numbering" Target="/word/numbering.xml" Id="Ra8a3ab1dde2d453e" /><Relationship Type="http://schemas.openxmlformats.org/officeDocument/2006/relationships/settings" Target="/word/settings.xml" Id="R07983bf4598f4d00" /><Relationship Type="http://schemas.openxmlformats.org/officeDocument/2006/relationships/image" Target="/word/media/214edd50-1655-4893-8329-bd26d0a18116.png" Id="Rd7c2e76e5f364950" /></Relationships>
</file>