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c69978f8c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5e465d27c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Taussac-la-Billiere,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c0256b1e7451d" /><Relationship Type="http://schemas.openxmlformats.org/officeDocument/2006/relationships/numbering" Target="/word/numbering.xml" Id="R15a682c30b5d4f14" /><Relationship Type="http://schemas.openxmlformats.org/officeDocument/2006/relationships/settings" Target="/word/settings.xml" Id="R0ba13fa8dbe64970" /><Relationship Type="http://schemas.openxmlformats.org/officeDocument/2006/relationships/image" Target="/word/media/d796faff-d391-442d-8742-3dbd0842e7a0.png" Id="R6de5e465d27c4819" /></Relationships>
</file>