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94366b83b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d2a308dbb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Varennes-sur-le-Doubs,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33dcf99814bc5" /><Relationship Type="http://schemas.openxmlformats.org/officeDocument/2006/relationships/numbering" Target="/word/numbering.xml" Id="R8ed65969c0ea4e93" /><Relationship Type="http://schemas.openxmlformats.org/officeDocument/2006/relationships/settings" Target="/word/settings.xml" Id="Ra0ab4fc1d0ce4f55" /><Relationship Type="http://schemas.openxmlformats.org/officeDocument/2006/relationships/image" Target="/word/media/fbad328d-0758-4ac0-9c56-ab23f37d63b8.png" Id="R47cd2a308dbb414b" /></Relationships>
</file>