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df38fb3bb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11f003f5c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Verlhac-Tescou,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af63a520040dd" /><Relationship Type="http://schemas.openxmlformats.org/officeDocument/2006/relationships/numbering" Target="/word/numbering.xml" Id="R164bc1d1b7594947" /><Relationship Type="http://schemas.openxmlformats.org/officeDocument/2006/relationships/settings" Target="/word/settings.xml" Id="Rf0f2b81615b240b2" /><Relationship Type="http://schemas.openxmlformats.org/officeDocument/2006/relationships/image" Target="/word/media/85cee310-f86e-4b99-9f71-5b00c0e8e1b0.png" Id="R78f11f003f5c49fa" /></Relationships>
</file>